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E4D07"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1FDDF0B1"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2067868D"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EA1974E"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58365B22"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tbl>
      <w:tblPr>
        <w:tblpPr w:leftFromText="180" w:rightFromText="180" w:vertAnchor="text" w:horzAnchor="margin" w:tblpXSpec="center" w:tblpY="1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7D0C2A" w14:paraId="25794197" w14:textId="77777777" w:rsidTr="007D0C2A">
        <w:trPr>
          <w:tblHeader/>
        </w:trPr>
        <w:tc>
          <w:tcPr>
            <w:tcW w:w="990" w:type="dxa"/>
            <w:tcBorders>
              <w:top w:val="single" w:sz="4" w:space="0" w:color="auto"/>
              <w:left w:val="single" w:sz="4" w:space="0" w:color="auto"/>
              <w:bottom w:val="single" w:sz="4" w:space="0" w:color="auto"/>
              <w:right w:val="single" w:sz="4" w:space="0" w:color="auto"/>
            </w:tcBorders>
            <w:hideMark/>
          </w:tcPr>
          <w:p w14:paraId="6EA5CCC3" w14:textId="77777777" w:rsidR="007D0C2A" w:rsidRDefault="007D0C2A" w:rsidP="007D0C2A">
            <w:pPr>
              <w:pStyle w:val="MarginText"/>
              <w:overflowPunct w:val="0"/>
              <w:autoSpaceDE w:val="0"/>
              <w:autoSpaceDN w:val="0"/>
              <w:spacing w:line="276" w:lineRule="auto"/>
              <w:jc w:val="center"/>
              <w:textAlignment w:val="baseline"/>
              <w:rPr>
                <w:rFonts w:ascii="Arial" w:hAnsi="Arial" w:cs="Arial"/>
                <w:b/>
                <w:sz w:val="24"/>
                <w:szCs w:val="22"/>
              </w:rPr>
            </w:pPr>
            <w:r>
              <w:rPr>
                <w:rFonts w:ascii="Arial" w:hAnsi="Arial" w:cs="Arial"/>
                <w:b/>
                <w:sz w:val="24"/>
                <w:szCs w:val="22"/>
              </w:rPr>
              <w:t>No.</w:t>
            </w:r>
          </w:p>
        </w:tc>
        <w:tc>
          <w:tcPr>
            <w:tcW w:w="1710" w:type="dxa"/>
            <w:tcBorders>
              <w:top w:val="single" w:sz="4" w:space="0" w:color="auto"/>
              <w:left w:val="single" w:sz="4" w:space="0" w:color="auto"/>
              <w:bottom w:val="single" w:sz="4" w:space="0" w:color="auto"/>
              <w:right w:val="single" w:sz="4" w:space="0" w:color="auto"/>
            </w:tcBorders>
            <w:hideMark/>
          </w:tcPr>
          <w:p w14:paraId="69AD393E" w14:textId="77777777" w:rsidR="007D0C2A" w:rsidRDefault="007D0C2A" w:rsidP="007D0C2A">
            <w:pPr>
              <w:pStyle w:val="MarginText"/>
              <w:overflowPunct w:val="0"/>
              <w:autoSpaceDE w:val="0"/>
              <w:autoSpaceDN w:val="0"/>
              <w:spacing w:line="276" w:lineRule="auto"/>
              <w:jc w:val="center"/>
              <w:textAlignment w:val="baseline"/>
              <w:rPr>
                <w:rFonts w:ascii="Arial" w:hAnsi="Arial" w:cs="Arial"/>
                <w:b/>
                <w:sz w:val="24"/>
                <w:szCs w:val="22"/>
              </w:rPr>
            </w:pPr>
            <w:r>
              <w:rPr>
                <w:rFonts w:ascii="Arial" w:hAnsi="Arial" w:cs="Arial"/>
                <w:b/>
                <w:sz w:val="24"/>
                <w:szCs w:val="22"/>
              </w:rPr>
              <w:t>Date</w:t>
            </w:r>
          </w:p>
        </w:tc>
        <w:tc>
          <w:tcPr>
            <w:tcW w:w="3011" w:type="dxa"/>
            <w:tcBorders>
              <w:top w:val="single" w:sz="4" w:space="0" w:color="auto"/>
              <w:left w:val="single" w:sz="4" w:space="0" w:color="auto"/>
              <w:bottom w:val="single" w:sz="4" w:space="0" w:color="auto"/>
              <w:right w:val="single" w:sz="4" w:space="0" w:color="auto"/>
            </w:tcBorders>
            <w:hideMark/>
          </w:tcPr>
          <w:p w14:paraId="3579E8A6" w14:textId="77777777" w:rsidR="007D0C2A" w:rsidRDefault="007D0C2A" w:rsidP="007D0C2A">
            <w:pPr>
              <w:pStyle w:val="MarginText"/>
              <w:overflowPunct w:val="0"/>
              <w:autoSpaceDE w:val="0"/>
              <w:autoSpaceDN w:val="0"/>
              <w:spacing w:line="276" w:lineRule="auto"/>
              <w:jc w:val="center"/>
              <w:textAlignment w:val="baseline"/>
              <w:rPr>
                <w:rFonts w:ascii="Arial" w:hAnsi="Arial" w:cs="Arial"/>
                <w:b/>
                <w:sz w:val="24"/>
                <w:szCs w:val="22"/>
              </w:rPr>
            </w:pPr>
            <w:r>
              <w:rPr>
                <w:rFonts w:ascii="Arial" w:hAnsi="Arial" w:cs="Arial"/>
                <w:b/>
                <w:sz w:val="24"/>
                <w:szCs w:val="22"/>
              </w:rPr>
              <w:t>Item(s)</w:t>
            </w:r>
          </w:p>
        </w:tc>
        <w:tc>
          <w:tcPr>
            <w:tcW w:w="2238" w:type="dxa"/>
            <w:tcBorders>
              <w:top w:val="single" w:sz="4" w:space="0" w:color="auto"/>
              <w:left w:val="single" w:sz="4" w:space="0" w:color="auto"/>
              <w:bottom w:val="single" w:sz="4" w:space="0" w:color="auto"/>
              <w:right w:val="single" w:sz="4" w:space="0" w:color="auto"/>
            </w:tcBorders>
            <w:hideMark/>
          </w:tcPr>
          <w:p w14:paraId="20DEFC14" w14:textId="77777777" w:rsidR="007D0C2A" w:rsidRDefault="007D0C2A" w:rsidP="007D0C2A">
            <w:pPr>
              <w:pStyle w:val="MarginText"/>
              <w:overflowPunct w:val="0"/>
              <w:autoSpaceDE w:val="0"/>
              <w:autoSpaceDN w:val="0"/>
              <w:spacing w:line="276" w:lineRule="auto"/>
              <w:jc w:val="center"/>
              <w:textAlignment w:val="baseline"/>
              <w:rPr>
                <w:rFonts w:ascii="Arial" w:hAnsi="Arial" w:cs="Arial"/>
                <w:b/>
                <w:sz w:val="24"/>
                <w:szCs w:val="22"/>
              </w:rPr>
            </w:pPr>
            <w:r>
              <w:rPr>
                <w:rFonts w:ascii="Arial" w:hAnsi="Arial" w:cs="Arial"/>
                <w:b/>
                <w:sz w:val="24"/>
                <w:szCs w:val="22"/>
              </w:rPr>
              <w:t>Duration of Confidentiality</w:t>
            </w:r>
          </w:p>
        </w:tc>
      </w:tr>
      <w:tr w:rsidR="007D0C2A" w14:paraId="3B008159" w14:textId="77777777" w:rsidTr="007D0C2A">
        <w:tc>
          <w:tcPr>
            <w:tcW w:w="990" w:type="dxa"/>
            <w:tcBorders>
              <w:top w:val="single" w:sz="4" w:space="0" w:color="auto"/>
              <w:left w:val="single" w:sz="4" w:space="0" w:color="auto"/>
              <w:bottom w:val="single" w:sz="4" w:space="0" w:color="auto"/>
              <w:right w:val="single" w:sz="4" w:space="0" w:color="auto"/>
            </w:tcBorders>
          </w:tcPr>
          <w:p w14:paraId="37D60BC8" w14:textId="659EF726" w:rsidR="007D0C2A" w:rsidRDefault="007D0C2A" w:rsidP="007D0C2A">
            <w:pPr>
              <w:pStyle w:val="MarginText"/>
              <w:overflowPunct w:val="0"/>
              <w:autoSpaceDE w:val="0"/>
              <w:autoSpaceDN w:val="0"/>
              <w:spacing w:line="276" w:lineRule="auto"/>
              <w:textAlignment w:val="baseline"/>
              <w:rPr>
                <w:rFonts w:ascii="Arial" w:hAnsi="Arial" w:cs="Arial"/>
                <w:sz w:val="24"/>
                <w:szCs w:val="22"/>
              </w:rPr>
            </w:pPr>
            <w:r>
              <w:rPr>
                <w:rFonts w:ascii="Arial" w:hAnsi="Arial" w:cs="Arial"/>
                <w:sz w:val="24"/>
                <w:szCs w:val="22"/>
              </w:rPr>
              <w:t>1</w:t>
            </w:r>
          </w:p>
        </w:tc>
        <w:tc>
          <w:tcPr>
            <w:tcW w:w="1710" w:type="dxa"/>
            <w:tcBorders>
              <w:top w:val="single" w:sz="4" w:space="0" w:color="auto"/>
              <w:left w:val="single" w:sz="4" w:space="0" w:color="auto"/>
              <w:bottom w:val="single" w:sz="4" w:space="0" w:color="auto"/>
              <w:right w:val="single" w:sz="4" w:space="0" w:color="auto"/>
            </w:tcBorders>
            <w:hideMark/>
          </w:tcPr>
          <w:p w14:paraId="298ECDE7" w14:textId="77777777" w:rsidR="007D0C2A" w:rsidRDefault="007D0C2A" w:rsidP="007D0C2A">
            <w:pPr>
              <w:pStyle w:val="MarginText"/>
              <w:overflowPunct w:val="0"/>
              <w:autoSpaceDE w:val="0"/>
              <w:autoSpaceDN w:val="0"/>
              <w:spacing w:line="276" w:lineRule="auto"/>
              <w:textAlignment w:val="baseline"/>
              <w:rPr>
                <w:rFonts w:ascii="Arial" w:hAnsi="Arial" w:cs="Arial"/>
                <w:sz w:val="24"/>
                <w:szCs w:val="22"/>
              </w:rPr>
            </w:pPr>
            <w:r>
              <w:rPr>
                <w:rFonts w:ascii="Arial" w:hAnsi="Arial" w:cs="Arial"/>
                <w:sz w:val="24"/>
                <w:szCs w:val="22"/>
              </w:rPr>
              <w:t xml:space="preserve">18/10/2022 </w:t>
            </w:r>
          </w:p>
        </w:tc>
        <w:tc>
          <w:tcPr>
            <w:tcW w:w="3011" w:type="dxa"/>
            <w:tcBorders>
              <w:top w:val="single" w:sz="4" w:space="0" w:color="auto"/>
              <w:left w:val="single" w:sz="4" w:space="0" w:color="auto"/>
              <w:bottom w:val="single" w:sz="4" w:space="0" w:color="auto"/>
              <w:right w:val="single" w:sz="4" w:space="0" w:color="auto"/>
            </w:tcBorders>
            <w:hideMark/>
          </w:tcPr>
          <w:p w14:paraId="667DCD04" w14:textId="77777777" w:rsidR="007D0C2A" w:rsidRDefault="007D0C2A" w:rsidP="007D0C2A">
            <w:pPr>
              <w:pStyle w:val="MarginText"/>
              <w:overflowPunct w:val="0"/>
              <w:autoSpaceDE w:val="0"/>
              <w:autoSpaceDN w:val="0"/>
              <w:spacing w:line="276" w:lineRule="auto"/>
              <w:textAlignment w:val="baseline"/>
              <w:rPr>
                <w:rFonts w:ascii="Arial" w:hAnsi="Arial" w:cs="Arial"/>
                <w:sz w:val="24"/>
                <w:szCs w:val="22"/>
              </w:rPr>
            </w:pPr>
            <w:r>
              <w:rPr>
                <w:rFonts w:ascii="Arial" w:hAnsi="Arial" w:cs="Arial"/>
                <w:sz w:val="24"/>
                <w:szCs w:val="22"/>
              </w:rPr>
              <w:t>Our costing spreadsheet (anything other than our ‘total price’ is considered commercially sensitive).</w:t>
            </w:r>
          </w:p>
        </w:tc>
        <w:tc>
          <w:tcPr>
            <w:tcW w:w="2238" w:type="dxa"/>
            <w:tcBorders>
              <w:top w:val="single" w:sz="4" w:space="0" w:color="auto"/>
              <w:left w:val="single" w:sz="4" w:space="0" w:color="auto"/>
              <w:bottom w:val="single" w:sz="4" w:space="0" w:color="auto"/>
              <w:right w:val="single" w:sz="4" w:space="0" w:color="auto"/>
            </w:tcBorders>
            <w:hideMark/>
          </w:tcPr>
          <w:p w14:paraId="032EF1D7" w14:textId="77777777" w:rsidR="007D0C2A" w:rsidRDefault="007D0C2A" w:rsidP="007D0C2A">
            <w:pPr>
              <w:pStyle w:val="MarginText"/>
              <w:overflowPunct w:val="0"/>
              <w:autoSpaceDE w:val="0"/>
              <w:autoSpaceDN w:val="0"/>
              <w:spacing w:line="276" w:lineRule="auto"/>
              <w:textAlignment w:val="baseline"/>
              <w:rPr>
                <w:rFonts w:ascii="Arial" w:hAnsi="Arial" w:cs="Arial"/>
                <w:sz w:val="24"/>
                <w:szCs w:val="22"/>
              </w:rPr>
            </w:pPr>
            <w:r>
              <w:rPr>
                <w:rFonts w:ascii="Arial" w:hAnsi="Arial" w:cs="Arial"/>
                <w:sz w:val="24"/>
                <w:szCs w:val="22"/>
              </w:rPr>
              <w:t>6 years</w:t>
            </w:r>
          </w:p>
        </w:tc>
      </w:tr>
      <w:tr w:rsidR="007D0C2A" w14:paraId="2ADFC540" w14:textId="77777777" w:rsidTr="007D0C2A">
        <w:tc>
          <w:tcPr>
            <w:tcW w:w="990" w:type="dxa"/>
            <w:tcBorders>
              <w:top w:val="single" w:sz="4" w:space="0" w:color="auto"/>
              <w:left w:val="single" w:sz="4" w:space="0" w:color="auto"/>
              <w:bottom w:val="single" w:sz="4" w:space="0" w:color="auto"/>
              <w:right w:val="single" w:sz="4" w:space="0" w:color="auto"/>
            </w:tcBorders>
          </w:tcPr>
          <w:p w14:paraId="1D6F0EAD" w14:textId="1E7C50E9" w:rsidR="007D0C2A" w:rsidRDefault="007D0C2A" w:rsidP="007D0C2A">
            <w:pPr>
              <w:pStyle w:val="MarginText"/>
              <w:overflowPunct w:val="0"/>
              <w:autoSpaceDE w:val="0"/>
              <w:autoSpaceDN w:val="0"/>
              <w:spacing w:line="276" w:lineRule="auto"/>
              <w:textAlignment w:val="baseline"/>
              <w:rPr>
                <w:rFonts w:ascii="Arial" w:hAnsi="Arial" w:cs="Arial"/>
                <w:sz w:val="24"/>
                <w:szCs w:val="22"/>
              </w:rPr>
            </w:pPr>
            <w:r>
              <w:rPr>
                <w:rFonts w:ascii="Arial" w:hAnsi="Arial" w:cs="Arial"/>
                <w:sz w:val="24"/>
                <w:szCs w:val="22"/>
              </w:rPr>
              <w:t>2</w:t>
            </w:r>
          </w:p>
        </w:tc>
        <w:tc>
          <w:tcPr>
            <w:tcW w:w="1710" w:type="dxa"/>
            <w:tcBorders>
              <w:top w:val="single" w:sz="4" w:space="0" w:color="auto"/>
              <w:left w:val="single" w:sz="4" w:space="0" w:color="auto"/>
              <w:bottom w:val="single" w:sz="4" w:space="0" w:color="auto"/>
              <w:right w:val="single" w:sz="4" w:space="0" w:color="auto"/>
            </w:tcBorders>
            <w:hideMark/>
          </w:tcPr>
          <w:p w14:paraId="4892B713" w14:textId="77777777" w:rsidR="007D0C2A" w:rsidRDefault="007D0C2A" w:rsidP="007D0C2A">
            <w:pPr>
              <w:pStyle w:val="MarginText"/>
              <w:overflowPunct w:val="0"/>
              <w:autoSpaceDE w:val="0"/>
              <w:autoSpaceDN w:val="0"/>
              <w:spacing w:line="276" w:lineRule="auto"/>
              <w:textAlignment w:val="baseline"/>
              <w:rPr>
                <w:rFonts w:ascii="Arial" w:hAnsi="Arial" w:cs="Arial"/>
                <w:sz w:val="24"/>
                <w:szCs w:val="22"/>
              </w:rPr>
            </w:pPr>
            <w:r>
              <w:rPr>
                <w:rFonts w:ascii="Arial" w:hAnsi="Arial" w:cs="Arial"/>
                <w:sz w:val="24"/>
                <w:szCs w:val="22"/>
              </w:rPr>
              <w:t>18/10/2022</w:t>
            </w:r>
          </w:p>
        </w:tc>
        <w:tc>
          <w:tcPr>
            <w:tcW w:w="3011" w:type="dxa"/>
            <w:tcBorders>
              <w:top w:val="single" w:sz="4" w:space="0" w:color="auto"/>
              <w:left w:val="single" w:sz="4" w:space="0" w:color="auto"/>
              <w:bottom w:val="single" w:sz="4" w:space="0" w:color="auto"/>
              <w:right w:val="single" w:sz="4" w:space="0" w:color="auto"/>
            </w:tcBorders>
            <w:hideMark/>
          </w:tcPr>
          <w:p w14:paraId="3F861E88" w14:textId="77777777" w:rsidR="007D0C2A" w:rsidRDefault="007D0C2A" w:rsidP="007D0C2A">
            <w:pPr>
              <w:pStyle w:val="MarginText"/>
              <w:overflowPunct w:val="0"/>
              <w:autoSpaceDE w:val="0"/>
              <w:autoSpaceDN w:val="0"/>
              <w:spacing w:line="276" w:lineRule="auto"/>
              <w:textAlignment w:val="baseline"/>
              <w:rPr>
                <w:rFonts w:ascii="Arial" w:hAnsi="Arial" w:cs="Arial"/>
                <w:sz w:val="24"/>
                <w:szCs w:val="22"/>
              </w:rPr>
            </w:pPr>
            <w:r>
              <w:rPr>
                <w:rFonts w:ascii="Arial" w:hAnsi="Arial" w:cs="Arial"/>
                <w:sz w:val="24"/>
                <w:szCs w:val="22"/>
              </w:rPr>
              <w:t>From our proposal: Sections 2 (Method) and 4 (Proposed Team) and Annexes 1 (Quality Control Plan), 2 (CVs of Key Personnel) and D (Social Value) – these contain confidential and commercially sensitive information – in as much as we view them as our Intellectual Property/trade secret. We therefore request those areas be redacted in full.</w:t>
            </w:r>
          </w:p>
        </w:tc>
        <w:tc>
          <w:tcPr>
            <w:tcW w:w="2238" w:type="dxa"/>
            <w:tcBorders>
              <w:top w:val="single" w:sz="4" w:space="0" w:color="auto"/>
              <w:left w:val="single" w:sz="4" w:space="0" w:color="auto"/>
              <w:bottom w:val="single" w:sz="4" w:space="0" w:color="auto"/>
              <w:right w:val="single" w:sz="4" w:space="0" w:color="auto"/>
            </w:tcBorders>
            <w:hideMark/>
          </w:tcPr>
          <w:p w14:paraId="174E1DF4" w14:textId="77777777" w:rsidR="007D0C2A" w:rsidRDefault="007D0C2A" w:rsidP="007D0C2A">
            <w:pPr>
              <w:pStyle w:val="MarginText"/>
              <w:overflowPunct w:val="0"/>
              <w:autoSpaceDE w:val="0"/>
              <w:autoSpaceDN w:val="0"/>
              <w:spacing w:line="276" w:lineRule="auto"/>
              <w:textAlignment w:val="baseline"/>
              <w:rPr>
                <w:rFonts w:ascii="Arial" w:hAnsi="Arial" w:cs="Arial"/>
                <w:sz w:val="24"/>
                <w:szCs w:val="22"/>
              </w:rPr>
            </w:pPr>
            <w:r>
              <w:rPr>
                <w:rFonts w:ascii="Arial" w:hAnsi="Arial" w:cs="Arial"/>
                <w:sz w:val="24"/>
                <w:szCs w:val="22"/>
              </w:rPr>
              <w:t>6 years</w:t>
            </w:r>
          </w:p>
        </w:tc>
      </w:tr>
    </w:tbl>
    <w:p w14:paraId="16043ED4" w14:textId="77777777"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CA6AE" w14:textId="77777777" w:rsidR="001C19CB" w:rsidRDefault="001C19CB">
      <w:pPr>
        <w:spacing w:after="0" w:line="240" w:lineRule="auto"/>
      </w:pPr>
      <w:r>
        <w:separator/>
      </w:r>
    </w:p>
  </w:endnote>
  <w:endnote w:type="continuationSeparator" w:id="0">
    <w:p w14:paraId="02130A47"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56526" w14:textId="77777777" w:rsidR="00065120" w:rsidRDefault="000651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A3FF4" w14:textId="0EE35651" w:rsidR="00E004D7" w:rsidRPr="00B75D0D" w:rsidRDefault="00065120"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427309F6" wp14:editId="19D795F5">
              <wp:simplePos x="0" y="0"/>
              <wp:positionH relativeFrom="page">
                <wp:posOffset>0</wp:posOffset>
              </wp:positionH>
              <wp:positionV relativeFrom="page">
                <wp:posOffset>10227945</wp:posOffset>
              </wp:positionV>
              <wp:extent cx="7560310" cy="273050"/>
              <wp:effectExtent l="0" t="0" r="0" b="12700"/>
              <wp:wrapNone/>
              <wp:docPr id="1" name="MSIPCM73024af9a652d2acf1e1134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567C6B" w14:textId="72CA58B7" w:rsidR="00065120" w:rsidRPr="00065120" w:rsidRDefault="00065120" w:rsidP="00065120">
                          <w:pPr>
                            <w:spacing w:after="0"/>
                            <w:jc w:val="center"/>
                            <w:rPr>
                              <w:rFonts w:ascii="Calibri" w:hAnsi="Calibri" w:cs="Calibri"/>
                              <w:color w:val="000000"/>
                              <w:sz w:val="20"/>
                            </w:rPr>
                          </w:pPr>
                          <w:r w:rsidRPr="0006512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27309F6" id="_x0000_t202" coordsize="21600,21600" o:spt="202" path="m,l,21600r21600,l21600,xe">
              <v:stroke joinstyle="miter"/>
              <v:path gradientshapeok="t" o:connecttype="rect"/>
            </v:shapetype>
            <v:shape id="MSIPCM73024af9a652d2acf1e11346"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1E567C6B" w14:textId="72CA58B7" w:rsidR="00065120" w:rsidRPr="00065120" w:rsidRDefault="00065120" w:rsidP="00065120">
                    <w:pPr>
                      <w:spacing w:after="0"/>
                      <w:jc w:val="center"/>
                      <w:rPr>
                        <w:rFonts w:ascii="Calibri" w:hAnsi="Calibri" w:cs="Calibri"/>
                        <w:color w:val="000000"/>
                        <w:sz w:val="20"/>
                      </w:rPr>
                    </w:pPr>
                    <w:r w:rsidRPr="00065120">
                      <w:rPr>
                        <w:rFonts w:ascii="Calibri" w:hAnsi="Calibri" w:cs="Calibri"/>
                        <w:color w:val="000000"/>
                        <w:sz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29943D26"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36FA958D"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CE1A1" w14:textId="77777777" w:rsidR="00065120" w:rsidRDefault="000651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80549" w14:textId="77777777" w:rsidR="001C19CB" w:rsidRDefault="001C19CB">
      <w:pPr>
        <w:spacing w:after="0" w:line="240" w:lineRule="auto"/>
      </w:pPr>
      <w:r>
        <w:separator/>
      </w:r>
    </w:p>
  </w:footnote>
  <w:footnote w:type="continuationSeparator" w:id="0">
    <w:p w14:paraId="53FF8ACC"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19454" w14:textId="77777777" w:rsidR="00065120" w:rsidRDefault="000651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3898A"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3110445B"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205A8" w14:textId="77777777" w:rsidR="00065120" w:rsidRDefault="000651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65120"/>
    <w:rsid w:val="000E747E"/>
    <w:rsid w:val="001C19CB"/>
    <w:rsid w:val="00494B70"/>
    <w:rsid w:val="005F398E"/>
    <w:rsid w:val="00752AC7"/>
    <w:rsid w:val="007A0D16"/>
    <w:rsid w:val="007D0C2A"/>
    <w:rsid w:val="007E3503"/>
    <w:rsid w:val="00820DFA"/>
    <w:rsid w:val="00890ADC"/>
    <w:rsid w:val="008B6ABB"/>
    <w:rsid w:val="008C6B5B"/>
    <w:rsid w:val="0097665B"/>
    <w:rsid w:val="009E17AD"/>
    <w:rsid w:val="00AD2F61"/>
    <w:rsid w:val="00B75D0D"/>
    <w:rsid w:val="00B85288"/>
    <w:rsid w:val="00BA6BBE"/>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1338994907">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214</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2022-11-16T08:57:00Z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2022-11-16T08:57:11Z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215394f9-a0bd-4b43-8a51-11f5eae60c23</vt:lpwstr>
  </property>
  <property fmtid="{D5CDD505-2E9C-101B-9397-08002B2CF9AE}" pid="9" name="MSIP_Label_f9af038e-07b4-4369-a678-c835687cb272_ContentBits">
    <vt:lpwstr>2</vt:lpwstr>
  </property>
</Properties>
</file>